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38" w:rsidRPr="002541D1" w:rsidRDefault="009B2038" w:rsidP="009B203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41D1">
        <w:rPr>
          <w:b/>
          <w:bCs/>
          <w:sz w:val="22"/>
          <w:szCs w:val="22"/>
        </w:rPr>
        <w:t>T.C.</w:t>
      </w:r>
    </w:p>
    <w:p w:rsidR="009B2038" w:rsidRPr="002541D1" w:rsidRDefault="009B2038" w:rsidP="009B203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41D1">
        <w:rPr>
          <w:b/>
          <w:bCs/>
          <w:sz w:val="22"/>
          <w:szCs w:val="22"/>
        </w:rPr>
        <w:t>GÜMRÜK VE TİCARET BAKANLIĞI</w:t>
      </w:r>
    </w:p>
    <w:p w:rsidR="009B2038" w:rsidRPr="002541D1" w:rsidRDefault="009B2038" w:rsidP="009B203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41D1">
        <w:rPr>
          <w:b/>
          <w:bCs/>
          <w:sz w:val="22"/>
          <w:szCs w:val="22"/>
        </w:rPr>
        <w:t>Gümrükler Genel Müdürlüğü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541D1">
        <w:rPr>
          <w:b/>
          <w:sz w:val="22"/>
          <w:szCs w:val="22"/>
        </w:rPr>
        <w:t>Sayı</w:t>
      </w:r>
      <w:r>
        <w:rPr>
          <w:b/>
          <w:sz w:val="22"/>
          <w:szCs w:val="22"/>
        </w:rPr>
        <w:tab/>
      </w:r>
      <w:r w:rsidRPr="002541D1">
        <w:rPr>
          <w:b/>
          <w:sz w:val="22"/>
          <w:szCs w:val="22"/>
        </w:rPr>
        <w:t>:</w:t>
      </w:r>
      <w:r w:rsidRPr="002541D1">
        <w:rPr>
          <w:sz w:val="22"/>
          <w:szCs w:val="22"/>
        </w:rPr>
        <w:t>82858591-010.06.02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541D1"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</w:r>
      <w:r w:rsidRPr="002541D1">
        <w:rPr>
          <w:b/>
          <w:sz w:val="22"/>
          <w:szCs w:val="22"/>
        </w:rPr>
        <w:t>:</w:t>
      </w:r>
      <w:r w:rsidRPr="002541D1">
        <w:rPr>
          <w:sz w:val="22"/>
          <w:szCs w:val="22"/>
        </w:rPr>
        <w:t>Yetkilendirilmiş Gümrük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Müşavirliği Uygulaması</w:t>
      </w:r>
    </w:p>
    <w:p w:rsidR="009B2038" w:rsidRDefault="009B2038" w:rsidP="009B203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 w:rsidRPr="002541D1">
        <w:rPr>
          <w:sz w:val="22"/>
          <w:szCs w:val="22"/>
        </w:rPr>
        <w:t>Genelgesi-2016/21 YGMS Memur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Yetkilendirme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</w:p>
    <w:p w:rsidR="009B2038" w:rsidRDefault="009B2038" w:rsidP="009B203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</w:p>
    <w:p w:rsidR="009B2038" w:rsidRDefault="009B2038" w:rsidP="009B203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15.02.2017 / 22673013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2541D1">
        <w:rPr>
          <w:b/>
          <w:bCs/>
          <w:sz w:val="22"/>
          <w:szCs w:val="22"/>
        </w:rPr>
        <w:t>DAĞITIM YERLERİNE</w:t>
      </w:r>
    </w:p>
    <w:p w:rsidR="009B2038" w:rsidRDefault="009B2038" w:rsidP="009B2038">
      <w:pPr>
        <w:autoSpaceDE w:val="0"/>
        <w:autoSpaceDN w:val="0"/>
        <w:adjustRightInd w:val="0"/>
        <w:spacing w:before="120"/>
        <w:rPr>
          <w:b/>
          <w:sz w:val="22"/>
          <w:szCs w:val="22"/>
        </w:rPr>
      </w:pPr>
    </w:p>
    <w:p w:rsidR="009B2038" w:rsidRDefault="009B2038" w:rsidP="009B2038">
      <w:pPr>
        <w:autoSpaceDE w:val="0"/>
        <w:autoSpaceDN w:val="0"/>
        <w:adjustRightInd w:val="0"/>
        <w:spacing w:before="120"/>
        <w:rPr>
          <w:b/>
          <w:sz w:val="22"/>
          <w:szCs w:val="22"/>
        </w:rPr>
      </w:pPr>
    </w:p>
    <w:p w:rsidR="009B2038" w:rsidRDefault="009B2038" w:rsidP="009B203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2541D1">
        <w:rPr>
          <w:b/>
          <w:sz w:val="22"/>
          <w:szCs w:val="22"/>
        </w:rPr>
        <w:t>İlgi :</w:t>
      </w:r>
      <w:r w:rsidRPr="002541D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541D1">
        <w:rPr>
          <w:sz w:val="22"/>
          <w:szCs w:val="22"/>
        </w:rPr>
        <w:t>26/12/2016 tarih ve 21279290 sayılı yazımız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9B2038" w:rsidRDefault="009B2038" w:rsidP="009B203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541D1">
        <w:rPr>
          <w:sz w:val="22"/>
          <w:szCs w:val="22"/>
        </w:rPr>
        <w:t xml:space="preserve">İlgide kayıtlı yazımız ekinde dağıtımı yapılan </w:t>
      </w:r>
      <w:hyperlink r:id="rId7" w:history="1">
        <w:r w:rsidRPr="00D26C15">
          <w:rPr>
            <w:rStyle w:val="Kpr"/>
            <w:sz w:val="22"/>
            <w:szCs w:val="22"/>
          </w:rPr>
          <w:t>2016/21</w:t>
        </w:r>
      </w:hyperlink>
      <w:r w:rsidRPr="002541D1">
        <w:rPr>
          <w:sz w:val="22"/>
          <w:szCs w:val="22"/>
        </w:rPr>
        <w:t xml:space="preserve"> sayılı Gen</w:t>
      </w:r>
      <w:r>
        <w:rPr>
          <w:sz w:val="22"/>
          <w:szCs w:val="22"/>
        </w:rPr>
        <w:t>e</w:t>
      </w:r>
      <w:r w:rsidRPr="002541D1">
        <w:rPr>
          <w:sz w:val="22"/>
          <w:szCs w:val="22"/>
        </w:rPr>
        <w:t>lgenin 1 inci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 xml:space="preserve">maddesinde "Sosyal güvenlik mevzuatına uygun olarak ve Gümrük </w:t>
      </w:r>
      <w:hyperlink r:id="rId8" w:history="1">
        <w:r w:rsidRPr="00762B0E">
          <w:rPr>
            <w:rStyle w:val="Kpr"/>
            <w:sz w:val="22"/>
            <w:szCs w:val="22"/>
          </w:rPr>
          <w:t>Yönetmeliğ</w:t>
        </w:r>
      </w:hyperlink>
      <w:r w:rsidRPr="002541D1">
        <w:rPr>
          <w:sz w:val="22"/>
          <w:szCs w:val="22"/>
        </w:rPr>
        <w:t xml:space="preserve">inin </w:t>
      </w:r>
      <w:hyperlink r:id="rId9" w:anchor="m563" w:history="1">
        <w:r w:rsidRPr="00762B0E">
          <w:rPr>
            <w:rStyle w:val="Kpr"/>
            <w:sz w:val="22"/>
            <w:szCs w:val="22"/>
          </w:rPr>
          <w:t>563 üncü</w:t>
        </w:r>
      </w:hyperlink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maddesinin üçüncü fıkrası kapsamında işlemleri tamamlanarak yetkilendirilmiş gümrük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müşaviri yanında gümrük müşavir yardımcısı veya stajyer statüsünde çalışmaya başlayan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kişilere ait bilgiler, Bölge Müdürlüklerinde "ym-yetki.güm.müş.tespit raporu. kont. Kabul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memuru" kullanıcı koduna sahip memurlarca Yetkilendirilmiş Gümrük Müşavir Sisteminde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kayıt altına alınacaktır. Gümrük idarelerinde görevli memurlara Yetkilendirilmiş Gümrük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Müşaviri Programına (YGMS) ilişkin "ym- Yetki.Güm.Müş.Tespit Raporu Kont.Kabul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Memuru" kullanıcı kodu, bu idarelerdeki yetkili personel tarafından verilecektir. Söz konusu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kullanıcı koduna sahip personel program içerisinde yalnızca tespit rapor özeti sorgulama ve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kabul/red işlemlerini yapmaya yetkilidir." düzenlemesi yer almaktadır.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541D1">
        <w:rPr>
          <w:sz w:val="22"/>
          <w:szCs w:val="22"/>
        </w:rPr>
        <w:t>Bilindiği üzere mülga 2012/33 sayılı aldıran 2016/21 sayılı Genelgenin 1 inci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maddesinde de aynı düzenleme bulunmaktaydı.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541D1">
        <w:rPr>
          <w:sz w:val="22"/>
          <w:szCs w:val="22"/>
        </w:rPr>
        <w:t>Ancak söz konusu kullanıcı kodunun "ym-yetki.güm.müş.tespit raporu.onay memuru"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olarak BİLGE sisteminde 2013 yılında güncellendiği ve yetkilendirilmiş gümrük müşaviri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yanında çalışan kişilere ait bilgilerin YGMS üzerinde kayıt altına alınması ile tespit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raporlarının kabul/red işlemlerinin idarelerdeki yetkili personelce anılan yetki ile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gerçekleştirildiği anlaşılmıştır.</w:t>
      </w:r>
    </w:p>
    <w:p w:rsidR="009B2038" w:rsidRDefault="009B2038" w:rsidP="009B203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2541D1">
        <w:rPr>
          <w:sz w:val="22"/>
          <w:szCs w:val="22"/>
        </w:rPr>
        <w:t>Bilgileri ile idarelerde verilecek YGMS yetkilerinin bu çerçevede devam ettirilmesini</w:t>
      </w:r>
      <w:r>
        <w:rPr>
          <w:sz w:val="22"/>
          <w:szCs w:val="22"/>
        </w:rPr>
        <w:t xml:space="preserve"> </w:t>
      </w:r>
      <w:r w:rsidRPr="002541D1">
        <w:rPr>
          <w:sz w:val="22"/>
          <w:szCs w:val="22"/>
        </w:rPr>
        <w:t>rica ederim.</w:t>
      </w:r>
    </w:p>
    <w:p w:rsidR="009B2038" w:rsidRPr="002541D1" w:rsidRDefault="009B2038" w:rsidP="009B203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9B2038" w:rsidRDefault="009B2038" w:rsidP="009B2038">
      <w:pPr>
        <w:autoSpaceDE w:val="0"/>
        <w:autoSpaceDN w:val="0"/>
        <w:adjustRightInd w:val="0"/>
        <w:rPr>
          <w:sz w:val="22"/>
          <w:szCs w:val="22"/>
        </w:rPr>
      </w:pPr>
    </w:p>
    <w:p w:rsidR="009B2038" w:rsidRPr="002541D1" w:rsidRDefault="009B2038" w:rsidP="009B203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541D1">
        <w:rPr>
          <w:sz w:val="22"/>
          <w:szCs w:val="22"/>
        </w:rPr>
        <w:t>Kadir TURSUN</w:t>
      </w:r>
    </w:p>
    <w:p w:rsidR="009B2038" w:rsidRPr="002541D1" w:rsidRDefault="009B2038" w:rsidP="009B203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541D1">
        <w:rPr>
          <w:sz w:val="22"/>
          <w:szCs w:val="22"/>
        </w:rPr>
        <w:t>Bakan a.</w:t>
      </w:r>
    </w:p>
    <w:p w:rsidR="009B2038" w:rsidRPr="002541D1" w:rsidRDefault="009B2038" w:rsidP="009B203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541D1">
        <w:rPr>
          <w:sz w:val="22"/>
          <w:szCs w:val="22"/>
        </w:rPr>
        <w:t>Daire Başkanı</w:t>
      </w:r>
    </w:p>
    <w:p w:rsidR="009B2038" w:rsidRDefault="009B2038" w:rsidP="009B2038">
      <w:pPr>
        <w:autoSpaceDE w:val="0"/>
        <w:autoSpaceDN w:val="0"/>
        <w:adjustRightInd w:val="0"/>
        <w:rPr>
          <w:sz w:val="22"/>
          <w:szCs w:val="22"/>
        </w:rPr>
      </w:pPr>
    </w:p>
    <w:p w:rsidR="009B2038" w:rsidRPr="002541D1" w:rsidRDefault="009B2038" w:rsidP="009B2038">
      <w:pPr>
        <w:autoSpaceDE w:val="0"/>
        <w:autoSpaceDN w:val="0"/>
        <w:adjustRightInd w:val="0"/>
        <w:rPr>
          <w:b/>
          <w:sz w:val="22"/>
          <w:szCs w:val="22"/>
        </w:rPr>
      </w:pPr>
      <w:r w:rsidRPr="002541D1">
        <w:rPr>
          <w:b/>
          <w:sz w:val="22"/>
          <w:szCs w:val="22"/>
        </w:rPr>
        <w:t>Dağıtım:</w:t>
      </w:r>
    </w:p>
    <w:p w:rsidR="009B2038" w:rsidRPr="002541D1" w:rsidRDefault="009B2038" w:rsidP="009B2038">
      <w:pPr>
        <w:autoSpaceDE w:val="0"/>
        <w:autoSpaceDN w:val="0"/>
        <w:adjustRightInd w:val="0"/>
        <w:rPr>
          <w:sz w:val="22"/>
          <w:szCs w:val="22"/>
        </w:rPr>
      </w:pPr>
      <w:r w:rsidRPr="002541D1">
        <w:rPr>
          <w:sz w:val="22"/>
          <w:szCs w:val="22"/>
        </w:rPr>
        <w:t>Gümrük ve Ticaret Bölge Müdürlükleri</w:t>
      </w:r>
    </w:p>
    <w:p w:rsidR="009B2038" w:rsidRPr="002541D1" w:rsidRDefault="009B2038" w:rsidP="009B2038">
      <w:pPr>
        <w:autoSpaceDE w:val="0"/>
        <w:autoSpaceDN w:val="0"/>
        <w:adjustRightInd w:val="0"/>
        <w:rPr>
          <w:sz w:val="22"/>
          <w:szCs w:val="22"/>
        </w:rPr>
      </w:pPr>
      <w:r w:rsidRPr="002541D1">
        <w:rPr>
          <w:sz w:val="22"/>
          <w:szCs w:val="22"/>
        </w:rPr>
        <w:t>(Orta Anadolu hariç)</w:t>
      </w:r>
    </w:p>
    <w:p w:rsidR="009B2038" w:rsidRDefault="009B2038" w:rsidP="009B2038">
      <w:pPr>
        <w:autoSpaceDE w:val="0"/>
        <w:autoSpaceDN w:val="0"/>
        <w:adjustRightInd w:val="0"/>
        <w:rPr>
          <w:sz w:val="22"/>
          <w:szCs w:val="22"/>
        </w:rPr>
      </w:pPr>
    </w:p>
    <w:p w:rsidR="003F0D3B" w:rsidRPr="009B2038" w:rsidRDefault="003F0D3B" w:rsidP="009B2038">
      <w:bookmarkStart w:id="0" w:name="_GoBack"/>
      <w:bookmarkEnd w:id="0"/>
    </w:p>
    <w:sectPr w:rsidR="003F0D3B" w:rsidRPr="009B2038" w:rsidSect="00AB1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07" w:rsidRDefault="00B42207" w:rsidP="00872AF0">
      <w:r>
        <w:separator/>
      </w:r>
    </w:p>
  </w:endnote>
  <w:endnote w:type="continuationSeparator" w:id="0">
    <w:p w:rsidR="00B42207" w:rsidRDefault="00B42207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B42207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9B2038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B42207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07" w:rsidRDefault="00B42207" w:rsidP="00872AF0">
      <w:r>
        <w:separator/>
      </w:r>
    </w:p>
  </w:footnote>
  <w:footnote w:type="continuationSeparator" w:id="0">
    <w:p w:rsidR="00B42207" w:rsidRDefault="00B42207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B4220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B4220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B4220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53B89"/>
    <w:rsid w:val="001146D4"/>
    <w:rsid w:val="00184B1E"/>
    <w:rsid w:val="00204119"/>
    <w:rsid w:val="00236205"/>
    <w:rsid w:val="002B692C"/>
    <w:rsid w:val="00311613"/>
    <w:rsid w:val="00365330"/>
    <w:rsid w:val="003C622C"/>
    <w:rsid w:val="003F0D3B"/>
    <w:rsid w:val="004472AA"/>
    <w:rsid w:val="00473628"/>
    <w:rsid w:val="0054609F"/>
    <w:rsid w:val="005979BB"/>
    <w:rsid w:val="006B4A19"/>
    <w:rsid w:val="00872AF0"/>
    <w:rsid w:val="00916AA5"/>
    <w:rsid w:val="009B2038"/>
    <w:rsid w:val="00AB12A9"/>
    <w:rsid w:val="00B42207"/>
    <w:rsid w:val="00B5095D"/>
    <w:rsid w:val="00CC4547"/>
    <w:rsid w:val="00D125EE"/>
    <w:rsid w:val="00E01DEF"/>
    <w:rsid w:val="00E22E08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Y&#246;netmelik%202009\G&#252;mr&#252;k%20Y&#246;netmeli&#287;i%2008.10.2009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Genelgeler\Genelge%202016-21%20Yetkilendirilmi&#351;%20G&#252;mr&#252;k%20M&#252;&#351;avirli&#287;i%20sisteminde%20g&#252;ncelleme,%20d&#252;zeltme%20ve%20mevzuat%20d&#252;zenlemeleri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cit.ozaydin\Desktop\WEB\Y&#246;netmelik%202009\G&#252;mr&#252;k%20Y&#246;netmeli&#287;i%2008.10.2009.doc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2018-01-12T12:22:00Z</dcterms:created>
  <dcterms:modified xsi:type="dcterms:W3CDTF">2018-01-12T12:22:00Z</dcterms:modified>
</cp:coreProperties>
</file>